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D45D6" w:rsidRDefault="00000000">
      <w:pPr>
        <w:pStyle w:val="Title"/>
        <w:spacing w:after="80"/>
      </w:pPr>
      <w:bookmarkStart w:id="0" w:name="_8f1t5mlewsco" w:colFirst="0" w:colLast="0"/>
      <w:bookmarkEnd w:id="0"/>
      <w:r>
        <w:t>DOT (Polkadot) – Uitgebreide risicodisclosure</w:t>
      </w:r>
    </w:p>
    <w:p w14:paraId="00000002" w14:textId="77777777" w:rsidR="007D45D6" w:rsidRDefault="00000000">
      <w:pPr>
        <w:spacing w:before="240" w:after="240"/>
        <w:rPr>
          <w:sz w:val="24"/>
          <w:szCs w:val="24"/>
        </w:rPr>
      </w:pPr>
      <w:r>
        <w:rPr>
          <w:sz w:val="24"/>
          <w:szCs w:val="24"/>
        </w:rPr>
        <w:t>Gebruik van staking voor DOT via Knaken Vaults brengt risico’s met zich mee die je goed moet begrijpen voordat je eraan deelneemt. Hoewel staking kan leiden tot beloningen, zijn er risico’s verbonden aan het gebruik van deze dienst via externe partijen. Deze risicodisclosure is bedoeld om je bewust te maken van relevante gevaren. Je blijft als gebruiker altijd zelf verantwoordelijk voor je keuzes en eventuele verliezen. Onderstaande lijst is niet uitputtend, maar vormt een goed startpunt voor verdere afwegingen.</w:t>
      </w:r>
    </w:p>
    <w:p w14:paraId="00000003" w14:textId="77777777" w:rsidR="007D45D6" w:rsidRDefault="00000000">
      <w:pPr>
        <w:rPr>
          <w:sz w:val="24"/>
          <w:szCs w:val="24"/>
        </w:rPr>
      </w:pPr>
      <w:r>
        <w:rPr>
          <w:b/>
          <w:color w:val="000000"/>
          <w:sz w:val="24"/>
          <w:szCs w:val="24"/>
        </w:rPr>
        <w:t xml:space="preserve">Private </w:t>
      </w:r>
      <w:r>
        <w:rPr>
          <w:b/>
          <w:sz w:val="24"/>
          <w:szCs w:val="24"/>
        </w:rPr>
        <w:t>k</w:t>
      </w:r>
      <w:r>
        <w:rPr>
          <w:b/>
          <w:color w:val="000000"/>
          <w:sz w:val="24"/>
          <w:szCs w:val="24"/>
        </w:rPr>
        <w:t xml:space="preserve">ey </w:t>
      </w:r>
      <w:r>
        <w:rPr>
          <w:b/>
          <w:sz w:val="24"/>
          <w:szCs w:val="24"/>
        </w:rPr>
        <w:t>r</w:t>
      </w:r>
      <w:r>
        <w:rPr>
          <w:b/>
          <w:color w:val="000000"/>
          <w:sz w:val="24"/>
          <w:szCs w:val="24"/>
        </w:rPr>
        <w:t>isico</w:t>
      </w:r>
      <w:r>
        <w:rPr>
          <w:b/>
          <w:sz w:val="24"/>
          <w:szCs w:val="24"/>
        </w:rPr>
        <w:br/>
      </w:r>
      <w:r>
        <w:rPr>
          <w:sz w:val="24"/>
          <w:szCs w:val="24"/>
        </w:rPr>
        <w:t>Bij gebruik van externe wallets ben je volledig zelf verantwoordelijk voor het beveiligen van je private keys. Bij verlies of diefstal van sleutels is toegang tot je activa permanent verloren. Bij gebruik van custodial oplossingen via derde partijen heb je geen directe controle over je sleutels, en ben je afhankelijk van hun beveiligingsmaatregelen.</w:t>
      </w:r>
    </w:p>
    <w:p w14:paraId="00000004" w14:textId="77777777" w:rsidR="007D45D6" w:rsidRDefault="00000000">
      <w:pPr>
        <w:spacing w:before="280"/>
        <w:rPr>
          <w:sz w:val="24"/>
          <w:szCs w:val="24"/>
        </w:rPr>
      </w:pPr>
      <w:r>
        <w:rPr>
          <w:b/>
          <w:sz w:val="24"/>
          <w:szCs w:val="24"/>
        </w:rPr>
        <w:t>Derde partij software</w:t>
      </w:r>
      <w:r>
        <w:rPr>
          <w:sz w:val="24"/>
          <w:szCs w:val="24"/>
        </w:rPr>
        <w:br/>
        <w:t>Deze dienst is afhankelijk van software en infrastructuur van derde partijen. Knaken onderhoudt deze infrastructuur niet. Eventuele bugs, serviceonderbrekingen of updates aan deze software kunnen leiden tot verlies van toegang, vertragingen of fouten in het stakingproces.</w:t>
      </w:r>
    </w:p>
    <w:p w14:paraId="00000005" w14:textId="77777777" w:rsidR="007D45D6" w:rsidRDefault="00000000">
      <w:pPr>
        <w:spacing w:before="280"/>
        <w:rPr>
          <w:sz w:val="24"/>
          <w:szCs w:val="24"/>
        </w:rPr>
      </w:pPr>
      <w:r>
        <w:rPr>
          <w:b/>
          <w:sz w:val="24"/>
          <w:szCs w:val="24"/>
        </w:rPr>
        <w:t>Beveiliging / Smart contract risico</w:t>
      </w:r>
      <w:r>
        <w:rPr>
          <w:sz w:val="24"/>
          <w:szCs w:val="24"/>
        </w:rPr>
        <w:br/>
        <w:t>Staking kan gebruikmaken van smart contracts of andere protocollaire structuren die onderhevig zijn aan fouten, bugs of kwetsbaarheden. Als deze infrastructuur niet goed functioneert of wordt misbruikt, kan dit leiden tot verlies van gestakete DOT of stakingbeloningen.</w:t>
      </w:r>
    </w:p>
    <w:p w14:paraId="00000006" w14:textId="77777777" w:rsidR="007D45D6" w:rsidRDefault="00000000">
      <w:pPr>
        <w:spacing w:before="280"/>
        <w:rPr>
          <w:sz w:val="24"/>
          <w:szCs w:val="24"/>
        </w:rPr>
      </w:pPr>
      <w:r>
        <w:rPr>
          <w:b/>
          <w:sz w:val="24"/>
          <w:szCs w:val="24"/>
        </w:rPr>
        <w:t>Prijsvolatiliteit</w:t>
      </w:r>
      <w:r>
        <w:rPr>
          <w:sz w:val="24"/>
          <w:szCs w:val="24"/>
        </w:rPr>
        <w:br/>
        <w:t>DOT is een volatiele digitale asset. Ondanks een vast stakingpercentage in DOT, kan de uiteindelijke waarde in euro’s sterk variëren. Tijdens lock-up periodes ben je blootgesteld aan marktfluctuaties, zonder mogelijkheid om snel te reageren.</w:t>
      </w:r>
    </w:p>
    <w:p w14:paraId="00000007" w14:textId="77777777" w:rsidR="007D45D6" w:rsidRDefault="00000000">
      <w:pPr>
        <w:spacing w:before="280"/>
        <w:rPr>
          <w:sz w:val="24"/>
          <w:szCs w:val="24"/>
        </w:rPr>
      </w:pPr>
      <w:r>
        <w:rPr>
          <w:b/>
          <w:sz w:val="24"/>
          <w:szCs w:val="24"/>
        </w:rPr>
        <w:t>Governance risico</w:t>
      </w:r>
      <w:r>
        <w:rPr>
          <w:sz w:val="24"/>
          <w:szCs w:val="24"/>
        </w:rPr>
        <w:br/>
        <w:t>DOT wordt beheerd via een governance-model waarbij beslissingen genomen worden door tokenhouders. Aanpassingen aan het protocol of aan beloningsmechanismen kunnen plaatsvinden zonder voorafgaande waarschuwing. Dit kan invloed hebben op stakingvoorwaarden of de veiligheid van het netwerk.</w:t>
      </w:r>
    </w:p>
    <w:p w14:paraId="00000008" w14:textId="77777777" w:rsidR="007D45D6" w:rsidRDefault="007D45D6">
      <w:pPr>
        <w:spacing w:before="240" w:after="240"/>
        <w:rPr>
          <w:sz w:val="24"/>
          <w:szCs w:val="24"/>
        </w:rPr>
      </w:pPr>
    </w:p>
    <w:p w14:paraId="00000009" w14:textId="77777777" w:rsidR="007D45D6" w:rsidRDefault="00000000">
      <w:pPr>
        <w:spacing w:before="280"/>
        <w:rPr>
          <w:sz w:val="24"/>
          <w:szCs w:val="24"/>
        </w:rPr>
      </w:pPr>
      <w:r>
        <w:rPr>
          <w:b/>
          <w:sz w:val="24"/>
          <w:szCs w:val="24"/>
        </w:rPr>
        <w:lastRenderedPageBreak/>
        <w:t>Smart contract implementatie / Intermediaire systemen</w:t>
      </w:r>
      <w:r>
        <w:rPr>
          <w:sz w:val="24"/>
          <w:szCs w:val="24"/>
        </w:rPr>
        <w:br/>
        <w:t>Sommige stakingstructuren kunnen afhankelijk zijn van middleware, bridges of oracles. Storingen of manipulatie in deze intermediaire lagen kunnen stakingbeloningen of toegang tot DOT beïnvloeden.</w:t>
      </w:r>
    </w:p>
    <w:p w14:paraId="0000000A" w14:textId="77777777" w:rsidR="007D45D6" w:rsidRDefault="00000000">
      <w:pPr>
        <w:spacing w:before="280"/>
        <w:rPr>
          <w:sz w:val="24"/>
          <w:szCs w:val="24"/>
        </w:rPr>
      </w:pPr>
      <w:r>
        <w:rPr>
          <w:b/>
          <w:sz w:val="24"/>
          <w:szCs w:val="24"/>
        </w:rPr>
        <w:t>Opschorting of stopzetting</w:t>
      </w:r>
      <w:r>
        <w:rPr>
          <w:sz w:val="24"/>
          <w:szCs w:val="24"/>
        </w:rPr>
        <w:br/>
        <w:t>Externe partijen die staking faciliteren kunnen de dienst op elk moment opschorten of beëindigen. Er bestaat geen garantie op continuïteit van staking, noch op uitbetaling van opgebouwde beloningen bij een plotselinge onderbreking.</w:t>
      </w:r>
    </w:p>
    <w:p w14:paraId="0000000B" w14:textId="77777777" w:rsidR="007D45D6" w:rsidRDefault="00000000">
      <w:pPr>
        <w:spacing w:before="280"/>
        <w:rPr>
          <w:sz w:val="24"/>
          <w:szCs w:val="24"/>
        </w:rPr>
      </w:pPr>
      <w:r>
        <w:rPr>
          <w:b/>
          <w:sz w:val="24"/>
          <w:szCs w:val="24"/>
        </w:rPr>
        <w:t>Geen beloningsgarantie</w:t>
      </w:r>
      <w:r>
        <w:rPr>
          <w:sz w:val="24"/>
          <w:szCs w:val="24"/>
        </w:rPr>
        <w:br/>
        <w:t>Er is geen garantie dat je daadwerkelijk stakingbeloningen zult ontvangen, noch over de hoogte ervan. Beloningen worden beïnvloed door netwerkprestaties, validatorgedrag en beschikbaarheid van de onderliggende dienst.</w:t>
      </w:r>
    </w:p>
    <w:p w14:paraId="0000000C" w14:textId="77777777" w:rsidR="007D45D6" w:rsidRDefault="00000000">
      <w:pPr>
        <w:spacing w:before="280"/>
        <w:rPr>
          <w:sz w:val="24"/>
          <w:szCs w:val="24"/>
        </w:rPr>
      </w:pPr>
      <w:r>
        <w:rPr>
          <w:b/>
          <w:sz w:val="24"/>
          <w:szCs w:val="24"/>
        </w:rPr>
        <w:t>Blockchain risico</w:t>
      </w:r>
      <w:r>
        <w:rPr>
          <w:sz w:val="24"/>
          <w:szCs w:val="24"/>
        </w:rPr>
        <w:br/>
        <w:t>Polkadot is een complex en actief ontwikkelend netwerk. Bugs, forks of protocolwijzigingen kunnen leiden tot onvoorspelbare situaties die invloed hebben op je inzet of de werking van staking. Bij grote updates of splitsingen in het netwerk kunnen verliezen optreden.</w:t>
      </w:r>
    </w:p>
    <w:p w14:paraId="0000000E" w14:textId="5312A916" w:rsidR="007D45D6" w:rsidRDefault="00000000">
      <w:pPr>
        <w:spacing w:before="280"/>
        <w:rPr>
          <w:sz w:val="24"/>
          <w:szCs w:val="24"/>
        </w:rPr>
      </w:pPr>
      <w:r>
        <w:rPr>
          <w:b/>
          <w:sz w:val="24"/>
          <w:szCs w:val="24"/>
        </w:rPr>
        <w:t>Juridische onzekerheid</w:t>
      </w:r>
      <w:r>
        <w:rPr>
          <w:sz w:val="24"/>
          <w:szCs w:val="24"/>
        </w:rPr>
        <w:br/>
        <w:t xml:space="preserve">Stakingdiensten worden wereldwijd verschillend gereguleerd. Veranderingen in regelgeving kunnen invloed hebben op je gebruik van staking of zelfs leiden tot opschorting van de dienst. </w:t>
      </w:r>
    </w:p>
    <w:p w14:paraId="0000000F" w14:textId="77777777" w:rsidR="007D45D6" w:rsidRDefault="00000000">
      <w:pPr>
        <w:spacing w:before="240" w:after="240"/>
        <w:rPr>
          <w:b/>
          <w:sz w:val="24"/>
          <w:szCs w:val="24"/>
        </w:rPr>
      </w:pPr>
      <w:r>
        <w:rPr>
          <w:b/>
          <w:sz w:val="24"/>
          <w:szCs w:val="24"/>
        </w:rPr>
        <w:t>Belangrijkste risico's van de DOT vault</w:t>
      </w:r>
    </w:p>
    <w:p w14:paraId="00000010" w14:textId="77777777" w:rsidR="007D45D6" w:rsidRDefault="00000000">
      <w:pPr>
        <w:spacing w:before="240" w:after="240"/>
        <w:rPr>
          <w:sz w:val="24"/>
          <w:szCs w:val="24"/>
        </w:rPr>
      </w:pPr>
      <w:r>
        <w:rPr>
          <w:sz w:val="24"/>
          <w:szCs w:val="24"/>
        </w:rPr>
        <w:t>Voordat je je DOT voor een jaar vastzet, is het cruciaal dat je de volgende, specifieke risico's voor Polkadot begrijpt:</w:t>
      </w:r>
    </w:p>
    <w:p w14:paraId="00000011" w14:textId="77777777" w:rsidR="007D45D6" w:rsidRDefault="00000000">
      <w:pPr>
        <w:numPr>
          <w:ilvl w:val="0"/>
          <w:numId w:val="1"/>
        </w:numPr>
        <w:spacing w:before="240"/>
        <w:rPr>
          <w:sz w:val="24"/>
          <w:szCs w:val="24"/>
        </w:rPr>
      </w:pPr>
      <w:r>
        <w:rPr>
          <w:b/>
          <w:sz w:val="24"/>
          <w:szCs w:val="24"/>
        </w:rPr>
        <w:t>Complex en veranderlijk netwerk:</w:t>
      </w:r>
      <w:r>
        <w:rPr>
          <w:sz w:val="24"/>
          <w:szCs w:val="24"/>
        </w:rPr>
        <w:t xml:space="preserve"> Polkadot is een zeer complex netwerk dat constant in ontwikkeling is. Onverwachte fouten of updates in de technologie kunnen je rendement negatief beïnvloeden.</w:t>
      </w:r>
    </w:p>
    <w:p w14:paraId="00000012" w14:textId="77777777" w:rsidR="007D45D6" w:rsidRDefault="00000000">
      <w:pPr>
        <w:numPr>
          <w:ilvl w:val="0"/>
          <w:numId w:val="1"/>
        </w:numPr>
        <w:rPr>
          <w:sz w:val="24"/>
          <w:szCs w:val="24"/>
        </w:rPr>
      </w:pPr>
      <w:r>
        <w:rPr>
          <w:b/>
          <w:sz w:val="24"/>
          <w:szCs w:val="24"/>
        </w:rPr>
        <w:t>Rendement hangt af van validators:</w:t>
      </w:r>
      <w:r>
        <w:rPr>
          <w:sz w:val="24"/>
          <w:szCs w:val="24"/>
        </w:rPr>
        <w:t xml:space="preserve"> Je beloning is direct afhankelijk van de prestaties van de 'validators' die onze partner kiest. Slechte prestaties kunnen leiden tot een lagere of zelfs helemaal geen opbrengst.</w:t>
      </w:r>
    </w:p>
    <w:p w14:paraId="00000013" w14:textId="77777777" w:rsidR="007D45D6" w:rsidRDefault="00000000">
      <w:pPr>
        <w:numPr>
          <w:ilvl w:val="0"/>
          <w:numId w:val="1"/>
        </w:numPr>
        <w:rPr>
          <w:sz w:val="24"/>
          <w:szCs w:val="24"/>
        </w:rPr>
      </w:pPr>
      <w:r>
        <w:rPr>
          <w:b/>
          <w:sz w:val="24"/>
          <w:szCs w:val="24"/>
        </w:rPr>
        <w:t>Hoge prijsschommelingen:</w:t>
      </w:r>
      <w:r>
        <w:rPr>
          <w:sz w:val="24"/>
          <w:szCs w:val="24"/>
        </w:rPr>
        <w:t xml:space="preserve"> De waarde van DOT is zeer volatiel. Omdat je inleg een heel jaar vaststaat, ben je langdurig blootgesteld aan dit risico.</w:t>
      </w:r>
    </w:p>
    <w:p w14:paraId="00000014" w14:textId="77777777" w:rsidR="007D45D6" w:rsidRDefault="00000000">
      <w:pPr>
        <w:numPr>
          <w:ilvl w:val="0"/>
          <w:numId w:val="1"/>
        </w:numPr>
        <w:spacing w:after="240"/>
        <w:rPr>
          <w:sz w:val="24"/>
          <w:szCs w:val="24"/>
        </w:rPr>
      </w:pPr>
      <w:r>
        <w:rPr>
          <w:b/>
          <w:sz w:val="24"/>
          <w:szCs w:val="24"/>
        </w:rPr>
        <w:t>Spelregels kunnen veranderen:</w:t>
      </w:r>
      <w:r>
        <w:rPr>
          <w:sz w:val="24"/>
          <w:szCs w:val="24"/>
        </w:rPr>
        <w:t xml:space="preserve"> De beloningsregels van het Polkadot-netwerk kunnen tijdens je looptijd worden aangepast door stemmende DOT-houders.</w:t>
      </w:r>
    </w:p>
    <w:p w14:paraId="0DEDA06A" w14:textId="77777777" w:rsidR="002B4FE6" w:rsidRPr="002B4FE6" w:rsidRDefault="002B4FE6" w:rsidP="002B4FE6">
      <w:pPr>
        <w:ind w:left="360"/>
        <w:rPr>
          <w:sz w:val="24"/>
          <w:szCs w:val="24"/>
          <w:lang w:val="nl-NL"/>
        </w:rPr>
      </w:pPr>
      <w:r w:rsidRPr="002B4FE6">
        <w:rPr>
          <w:sz w:val="24"/>
          <w:szCs w:val="24"/>
          <w:lang w:val="nl-NL"/>
        </w:rPr>
        <w:t xml:space="preserve">De </w:t>
      </w:r>
      <w:proofErr w:type="spellStart"/>
      <w:r w:rsidRPr="002B4FE6">
        <w:rPr>
          <w:sz w:val="24"/>
          <w:szCs w:val="24"/>
          <w:lang w:val="nl-NL"/>
        </w:rPr>
        <w:t>stakingdienst</w:t>
      </w:r>
      <w:proofErr w:type="spellEnd"/>
      <w:r w:rsidRPr="002B4FE6">
        <w:rPr>
          <w:sz w:val="24"/>
          <w:szCs w:val="24"/>
          <w:lang w:val="nl-NL"/>
        </w:rPr>
        <w:t xml:space="preserve"> van Knaken biedt klanten uitsluitend de mogelijkheid om hun bij Knaken in bewaring gehouden crypto-activa te gebruiken voor deelname aan </w:t>
      </w:r>
      <w:proofErr w:type="spellStart"/>
      <w:r w:rsidRPr="002B4FE6">
        <w:rPr>
          <w:sz w:val="24"/>
          <w:szCs w:val="24"/>
          <w:lang w:val="nl-NL"/>
        </w:rPr>
        <w:lastRenderedPageBreak/>
        <w:t>stakingprogramma’s</w:t>
      </w:r>
      <w:proofErr w:type="spellEnd"/>
      <w:r w:rsidRPr="002B4FE6">
        <w:rPr>
          <w:sz w:val="24"/>
          <w:szCs w:val="24"/>
          <w:lang w:val="nl-NL"/>
        </w:rPr>
        <w:t xml:space="preserve"> van derde partijen. Deelname aan staking vindt uitsluitend plaats op uitdrukkelijke instructie van de klant. Knaken neemt nooit zelfstandig de beslissing om activa van klanten in te zetten voor staking. Knaken treedt enkel op als technisch en administratief facilitator. De daadwerkelijke uitvoering van het </w:t>
      </w:r>
      <w:proofErr w:type="spellStart"/>
      <w:r w:rsidRPr="002B4FE6">
        <w:rPr>
          <w:sz w:val="24"/>
          <w:szCs w:val="24"/>
          <w:lang w:val="nl-NL"/>
        </w:rPr>
        <w:t>stakingprogramma</w:t>
      </w:r>
      <w:proofErr w:type="spellEnd"/>
      <w:r w:rsidRPr="002B4FE6">
        <w:rPr>
          <w:sz w:val="24"/>
          <w:szCs w:val="24"/>
          <w:lang w:val="nl-NL"/>
        </w:rPr>
        <w:t xml:space="preserve"> vindt plaats bij een derde partij. Eventuele </w:t>
      </w:r>
      <w:proofErr w:type="spellStart"/>
      <w:r w:rsidRPr="002B4FE6">
        <w:rPr>
          <w:sz w:val="24"/>
          <w:szCs w:val="24"/>
          <w:lang w:val="nl-NL"/>
        </w:rPr>
        <w:t>stakingrewards</w:t>
      </w:r>
      <w:proofErr w:type="spellEnd"/>
      <w:r w:rsidRPr="002B4FE6">
        <w:rPr>
          <w:sz w:val="24"/>
          <w:szCs w:val="24"/>
          <w:lang w:val="nl-NL"/>
        </w:rPr>
        <w:t xml:space="preserve"> worden gegenereerd en uitgekeerd na aftrek van een vooraf bekendgemaakte service fee. Knaken verstrekt geen advies over de geschiktheid van staking en voert geen discretionair beheer over klantactiva. De klant blijft volledig verantwoordelijk voor zijn keuzes en de daaraan verbonden risico’s. Deelname aan staking is vrijwillig.</w:t>
      </w:r>
    </w:p>
    <w:p w14:paraId="00000016" w14:textId="77777777" w:rsidR="007D45D6" w:rsidRPr="002B4FE6" w:rsidRDefault="007D45D6">
      <w:pPr>
        <w:spacing w:before="280"/>
        <w:rPr>
          <w:sz w:val="24"/>
          <w:szCs w:val="24"/>
          <w:lang w:val="nl-NL"/>
        </w:rPr>
      </w:pPr>
    </w:p>
    <w:p w14:paraId="00000017" w14:textId="77777777" w:rsidR="007D45D6" w:rsidRDefault="007D45D6">
      <w:pPr>
        <w:spacing w:before="240" w:after="240"/>
        <w:rPr>
          <w:sz w:val="24"/>
          <w:szCs w:val="24"/>
        </w:rPr>
      </w:pPr>
    </w:p>
    <w:p w14:paraId="00000018" w14:textId="77777777" w:rsidR="007D45D6" w:rsidRDefault="007D45D6">
      <w:pPr>
        <w:rPr>
          <w:sz w:val="24"/>
          <w:szCs w:val="24"/>
        </w:rPr>
      </w:pPr>
    </w:p>
    <w:sectPr w:rsidR="007D45D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C99"/>
    <w:multiLevelType w:val="multilevel"/>
    <w:tmpl w:val="8FCE3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560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D6"/>
    <w:rsid w:val="002B4FE6"/>
    <w:rsid w:val="006D1A6E"/>
    <w:rsid w:val="007D4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B55A"/>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B4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4314</Characters>
  <Application>Microsoft Office Word</Application>
  <DocSecurity>0</DocSecurity>
  <Lines>35</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2</cp:revision>
  <dcterms:created xsi:type="dcterms:W3CDTF">2025-09-18T12:36:00Z</dcterms:created>
  <dcterms:modified xsi:type="dcterms:W3CDTF">2025-09-18T12:36:00Z</dcterms:modified>
</cp:coreProperties>
</file>